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40"/>
        <w:ind w:right="0" w:left="0" w:firstLine="708"/>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Анализ ЕГЭ по математике в 2015-2016 учебном году</w:t>
      </w:r>
    </w:p>
    <w:p>
      <w:pPr>
        <w:spacing w:before="0" w:after="200" w:line="240"/>
        <w:ind w:right="0" w:left="-56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Результаты ЕГЭ 2016г. Продемонстрировали следующие результаты:</w:t>
      </w:r>
    </w:p>
    <w:p>
      <w:pPr>
        <w:spacing w:before="0" w:after="200" w:line="240"/>
        <w:ind w:right="0" w:left="-567"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Базовый уровень:</w:t>
      </w:r>
      <w:r>
        <w:rPr>
          <w:rFonts w:ascii="Times New Roman" w:hAnsi="Times New Roman" w:cs="Times New Roman" w:eastAsia="Times New Roman"/>
          <w:color w:val="auto"/>
          <w:spacing w:val="0"/>
          <w:position w:val="0"/>
          <w:sz w:val="28"/>
          <w:shd w:fill="auto" w:val="clear"/>
        </w:rPr>
        <w:t xml:space="preserve"> сдавали 46 ученик, справились все, качество знаний – 39% (18учащихся на </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«5»). </w:t>
      </w:r>
    </w:p>
    <w:tbl>
      <w:tblPr/>
      <w:tblGrid>
        <w:gridCol w:w="1384"/>
        <w:gridCol w:w="57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747"/>
      </w:tblGrid>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задания</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6</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7</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8</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9</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10</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11</w:t>
            </w:r>
          </w:p>
        </w:tc>
        <w:tc>
          <w:tcPr>
            <w:tcW w:w="456" w:type="dxa"/>
            <w:tcBorders>
              <w:top w:val="single" w:color="000000" w:sz="4"/>
              <w:left w:val="single" w:color="000000" w:sz="4"/>
              <w:bottom w:val="single" w:color="000000" w:sz="4"/>
              <w:right w:val="single" w:color="000000" w:sz="4"/>
            </w:tcBorders>
            <w:shd w:color="auto" w:fill="ffff00"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12</w:t>
            </w:r>
          </w:p>
        </w:tc>
        <w:tc>
          <w:tcPr>
            <w:tcW w:w="456" w:type="dxa"/>
            <w:tcBorders>
              <w:top w:val="single" w:color="000000" w:sz="4"/>
              <w:left w:val="single" w:color="000000" w:sz="4"/>
              <w:bottom w:val="single" w:color="000000" w:sz="4"/>
              <w:right w:val="single" w:color="000000" w:sz="4"/>
            </w:tcBorders>
            <w:shd w:color="auto" w:fill="ffff00"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13</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14</w:t>
            </w:r>
          </w:p>
        </w:tc>
        <w:tc>
          <w:tcPr>
            <w:tcW w:w="456" w:type="dxa"/>
            <w:tcBorders>
              <w:top w:val="single" w:color="000000" w:sz="4"/>
              <w:left w:val="single" w:color="000000" w:sz="4"/>
              <w:bottom w:val="single" w:color="000000" w:sz="4"/>
              <w:right w:val="single" w:color="000000" w:sz="4"/>
            </w:tcBorders>
            <w:shd w:color="auto" w:fill="ffff00"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15</w:t>
            </w:r>
          </w:p>
        </w:tc>
        <w:tc>
          <w:tcPr>
            <w:tcW w:w="456" w:type="dxa"/>
            <w:tcBorders>
              <w:top w:val="single" w:color="000000" w:sz="4"/>
              <w:left w:val="single" w:color="000000" w:sz="4"/>
              <w:bottom w:val="single" w:color="000000" w:sz="4"/>
              <w:right w:val="single" w:color="000000" w:sz="4"/>
            </w:tcBorders>
            <w:shd w:color="auto" w:fill="ffff00"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16</w:t>
            </w:r>
          </w:p>
        </w:tc>
        <w:tc>
          <w:tcPr>
            <w:tcW w:w="456" w:type="dxa"/>
            <w:tcBorders>
              <w:top w:val="single" w:color="000000" w:sz="4"/>
              <w:left w:val="single" w:color="000000" w:sz="4"/>
              <w:bottom w:val="single" w:color="000000" w:sz="4"/>
              <w:right w:val="single" w:color="000000" w:sz="4"/>
            </w:tcBorders>
            <w:shd w:color="auto" w:fill="ffff00"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17</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18</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19</w:t>
            </w:r>
          </w:p>
        </w:tc>
        <w:tc>
          <w:tcPr>
            <w:tcW w:w="747"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20</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Справи</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лись</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42</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36</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39</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33</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36</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36</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36</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23</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40</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32</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33</w:t>
            </w:r>
          </w:p>
        </w:tc>
        <w:tc>
          <w:tcPr>
            <w:tcW w:w="456" w:type="dxa"/>
            <w:tcBorders>
              <w:top w:val="single" w:color="000000" w:sz="4"/>
              <w:left w:val="single" w:color="000000" w:sz="4"/>
              <w:bottom w:val="single" w:color="000000" w:sz="4"/>
              <w:right w:val="single" w:color="000000" w:sz="4"/>
            </w:tcBorders>
            <w:shd w:color="auto" w:fill="ffff00"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13</w:t>
            </w:r>
          </w:p>
        </w:tc>
        <w:tc>
          <w:tcPr>
            <w:tcW w:w="456" w:type="dxa"/>
            <w:tcBorders>
              <w:top w:val="single" w:color="000000" w:sz="4"/>
              <w:left w:val="single" w:color="000000" w:sz="4"/>
              <w:bottom w:val="single" w:color="000000" w:sz="4"/>
              <w:right w:val="single" w:color="000000" w:sz="4"/>
            </w:tcBorders>
            <w:shd w:color="auto" w:fill="ffff00"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31</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33</w:t>
            </w:r>
          </w:p>
        </w:tc>
        <w:tc>
          <w:tcPr>
            <w:tcW w:w="456" w:type="dxa"/>
            <w:tcBorders>
              <w:top w:val="single" w:color="000000" w:sz="4"/>
              <w:left w:val="single" w:color="000000" w:sz="4"/>
              <w:bottom w:val="single" w:color="000000" w:sz="4"/>
              <w:right w:val="single" w:color="000000" w:sz="4"/>
            </w:tcBorders>
            <w:shd w:color="auto" w:fill="ffff00"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33</w:t>
            </w:r>
          </w:p>
        </w:tc>
        <w:tc>
          <w:tcPr>
            <w:tcW w:w="456" w:type="dxa"/>
            <w:tcBorders>
              <w:top w:val="single" w:color="000000" w:sz="4"/>
              <w:left w:val="single" w:color="000000" w:sz="4"/>
              <w:bottom w:val="single" w:color="000000" w:sz="4"/>
              <w:right w:val="single" w:color="000000" w:sz="4"/>
            </w:tcBorders>
            <w:shd w:color="auto" w:fill="ffff00"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27</w:t>
            </w:r>
          </w:p>
        </w:tc>
        <w:tc>
          <w:tcPr>
            <w:tcW w:w="456" w:type="dxa"/>
            <w:tcBorders>
              <w:top w:val="single" w:color="000000" w:sz="4"/>
              <w:left w:val="single" w:color="000000" w:sz="4"/>
              <w:bottom w:val="single" w:color="000000" w:sz="4"/>
              <w:right w:val="single" w:color="000000" w:sz="4"/>
            </w:tcBorders>
            <w:shd w:color="auto" w:fill="ffff00"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17</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11</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13</w:t>
            </w:r>
          </w:p>
        </w:tc>
        <w:tc>
          <w:tcPr>
            <w:tcW w:w="747"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7</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выпол</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нения</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91</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78</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85</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72</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78</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78</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78</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50</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87</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70</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72</w:t>
            </w:r>
          </w:p>
        </w:tc>
        <w:tc>
          <w:tcPr>
            <w:tcW w:w="456" w:type="dxa"/>
            <w:tcBorders>
              <w:top w:val="single" w:color="000000" w:sz="4"/>
              <w:left w:val="single" w:color="000000" w:sz="4"/>
              <w:bottom w:val="single" w:color="000000" w:sz="4"/>
              <w:right w:val="single" w:color="000000" w:sz="4"/>
            </w:tcBorders>
            <w:shd w:color="auto" w:fill="ffff00"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28 </w:t>
            </w:r>
          </w:p>
        </w:tc>
        <w:tc>
          <w:tcPr>
            <w:tcW w:w="456" w:type="dxa"/>
            <w:tcBorders>
              <w:top w:val="single" w:color="000000" w:sz="4"/>
              <w:left w:val="single" w:color="000000" w:sz="4"/>
              <w:bottom w:val="single" w:color="000000" w:sz="4"/>
              <w:right w:val="single" w:color="000000" w:sz="4"/>
            </w:tcBorders>
            <w:shd w:color="auto" w:fill="ffff00"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67</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70</w:t>
            </w:r>
          </w:p>
        </w:tc>
        <w:tc>
          <w:tcPr>
            <w:tcW w:w="456" w:type="dxa"/>
            <w:tcBorders>
              <w:top w:val="single" w:color="000000" w:sz="4"/>
              <w:left w:val="single" w:color="000000" w:sz="4"/>
              <w:bottom w:val="single" w:color="000000" w:sz="4"/>
              <w:right w:val="single" w:color="000000" w:sz="4"/>
            </w:tcBorders>
            <w:shd w:color="auto" w:fill="ffff00"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72</w:t>
            </w:r>
          </w:p>
        </w:tc>
        <w:tc>
          <w:tcPr>
            <w:tcW w:w="456" w:type="dxa"/>
            <w:tcBorders>
              <w:top w:val="single" w:color="000000" w:sz="4"/>
              <w:left w:val="single" w:color="000000" w:sz="4"/>
              <w:bottom w:val="single" w:color="000000" w:sz="4"/>
              <w:right w:val="single" w:color="000000" w:sz="4"/>
            </w:tcBorders>
            <w:shd w:color="auto" w:fill="ffff00"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59</w:t>
            </w:r>
          </w:p>
        </w:tc>
        <w:tc>
          <w:tcPr>
            <w:tcW w:w="456" w:type="dxa"/>
            <w:tcBorders>
              <w:top w:val="single" w:color="000000" w:sz="4"/>
              <w:left w:val="single" w:color="000000" w:sz="4"/>
              <w:bottom w:val="single" w:color="000000" w:sz="4"/>
              <w:right w:val="single" w:color="000000" w:sz="4"/>
            </w:tcBorders>
            <w:shd w:color="auto" w:fill="ffff00"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37</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24</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28</w:t>
            </w:r>
          </w:p>
        </w:tc>
        <w:tc>
          <w:tcPr>
            <w:tcW w:w="747"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15</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не справились</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10</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7</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13</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10</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10</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10</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23</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6</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14</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13</w:t>
            </w:r>
          </w:p>
        </w:tc>
        <w:tc>
          <w:tcPr>
            <w:tcW w:w="456" w:type="dxa"/>
            <w:tcBorders>
              <w:top w:val="single" w:color="000000" w:sz="4"/>
              <w:left w:val="single" w:color="000000" w:sz="4"/>
              <w:bottom w:val="single" w:color="000000" w:sz="4"/>
              <w:right w:val="single" w:color="000000" w:sz="4"/>
            </w:tcBorders>
            <w:shd w:color="auto" w:fill="ffff00"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33</w:t>
            </w:r>
          </w:p>
        </w:tc>
        <w:tc>
          <w:tcPr>
            <w:tcW w:w="456" w:type="dxa"/>
            <w:tcBorders>
              <w:top w:val="single" w:color="000000" w:sz="4"/>
              <w:left w:val="single" w:color="000000" w:sz="4"/>
              <w:bottom w:val="single" w:color="000000" w:sz="4"/>
              <w:right w:val="single" w:color="000000" w:sz="4"/>
            </w:tcBorders>
            <w:shd w:color="auto" w:fill="ffff00"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15</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13</w:t>
            </w:r>
          </w:p>
        </w:tc>
        <w:tc>
          <w:tcPr>
            <w:tcW w:w="456" w:type="dxa"/>
            <w:tcBorders>
              <w:top w:val="single" w:color="000000" w:sz="4"/>
              <w:left w:val="single" w:color="000000" w:sz="4"/>
              <w:bottom w:val="single" w:color="000000" w:sz="4"/>
              <w:right w:val="single" w:color="000000" w:sz="4"/>
            </w:tcBorders>
            <w:shd w:color="auto" w:fill="ffff00"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13</w:t>
            </w:r>
          </w:p>
        </w:tc>
        <w:tc>
          <w:tcPr>
            <w:tcW w:w="456" w:type="dxa"/>
            <w:tcBorders>
              <w:top w:val="single" w:color="000000" w:sz="4"/>
              <w:left w:val="single" w:color="000000" w:sz="4"/>
              <w:bottom w:val="single" w:color="000000" w:sz="4"/>
              <w:right w:val="single" w:color="000000" w:sz="4"/>
            </w:tcBorders>
            <w:shd w:color="auto" w:fill="ffff00"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19</w:t>
            </w:r>
          </w:p>
        </w:tc>
        <w:tc>
          <w:tcPr>
            <w:tcW w:w="456" w:type="dxa"/>
            <w:tcBorders>
              <w:top w:val="single" w:color="000000" w:sz="4"/>
              <w:left w:val="single" w:color="000000" w:sz="4"/>
              <w:bottom w:val="single" w:color="000000" w:sz="4"/>
              <w:right w:val="single" w:color="000000" w:sz="4"/>
            </w:tcBorders>
            <w:shd w:color="auto" w:fill="ffff00"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29</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35</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33</w:t>
            </w:r>
          </w:p>
        </w:tc>
        <w:tc>
          <w:tcPr>
            <w:tcW w:w="747"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39</w:t>
            </w:r>
          </w:p>
        </w:tc>
      </w:tr>
    </w:tbl>
    <w:p>
      <w:pPr>
        <w:spacing w:before="0" w:after="200" w:line="240"/>
        <w:ind w:right="0" w:left="0" w:firstLine="708"/>
        <w:jc w:val="left"/>
        <w:rPr>
          <w:rFonts w:ascii="Times New Roman" w:hAnsi="Times New Roman" w:cs="Times New Roman" w:eastAsia="Times New Roman"/>
          <w:color w:val="auto"/>
          <w:spacing w:val="0"/>
          <w:position w:val="0"/>
          <w:sz w:val="28"/>
          <w:shd w:fill="auto" w:val="clear"/>
        </w:rPr>
      </w:pPr>
    </w:p>
    <w:p>
      <w:pPr>
        <w:spacing w:before="0" w:after="200" w:line="240"/>
        <w:ind w:right="0" w:left="-567" w:firstLine="708"/>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Заданий (1,2,3,4,5,6,7,9,10,11, 14) на выполнение арифметических и алгебраических операций, соответствие величин, чтение графиков и диаграмм, решение простейших алгебраических уравнений выполнено выпускниками на отличном уровне (в среднем 80% ), усвоение учащимися этих тем в целом можно считать достаточным.</w:t>
      </w:r>
    </w:p>
    <w:p>
      <w:pPr>
        <w:spacing w:before="0" w:after="200" w:line="240"/>
        <w:ind w:right="0" w:left="-567"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Вместе с тем остаются задания (8,12-20) , усвоение которых выпускниками нельзя считать достаточным (процент решивших варьирует от 15до 67). Это задачи на вероятность, геометрические задачи, на преобразование алгебраических выражений, задачи с применением тригонометрии, задачи на построение математической модели.</w:t>
      </w:r>
    </w:p>
    <w:p>
      <w:pPr>
        <w:spacing w:before="0" w:after="200" w:line="240"/>
        <w:ind w:right="0" w:left="-567"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Хуже всего учащиеся справились с заданиями 12,16,17-20. Это задачи на практическое применение стереометрических знаний и решение алгебраических неравенств, логические задачи. Вызывают затруднения задачи с большим текстом. </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Профильный уровень: </w:t>
      </w:r>
      <w:r>
        <w:rPr>
          <w:rFonts w:ascii="Times New Roman" w:hAnsi="Times New Roman" w:cs="Times New Roman" w:eastAsia="Times New Roman"/>
          <w:color w:val="auto"/>
          <w:spacing w:val="0"/>
          <w:position w:val="0"/>
          <w:sz w:val="28"/>
          <w:shd w:fill="auto" w:val="clear"/>
        </w:rPr>
        <w:t xml:space="preserve">сдавали 25 учащихся, не прошёл минимальный уровень 3 ученика, справились 88%.</w:t>
      </w:r>
    </w:p>
    <w:tbl>
      <w:tblPr/>
      <w:tblGrid>
        <w:gridCol w:w="1417"/>
        <w:gridCol w:w="576"/>
        <w:gridCol w:w="576"/>
        <w:gridCol w:w="456"/>
        <w:gridCol w:w="456"/>
        <w:gridCol w:w="576"/>
        <w:gridCol w:w="456"/>
        <w:gridCol w:w="456"/>
        <w:gridCol w:w="456"/>
        <w:gridCol w:w="456"/>
        <w:gridCol w:w="456"/>
        <w:gridCol w:w="456"/>
        <w:gridCol w:w="456"/>
        <w:gridCol w:w="616"/>
        <w:gridCol w:w="616"/>
        <w:gridCol w:w="456"/>
        <w:gridCol w:w="616"/>
        <w:gridCol w:w="456"/>
        <w:gridCol w:w="456"/>
        <w:gridCol w:w="616"/>
      </w:tblGrid>
      <w:tr>
        <w:trPr>
          <w:trHeight w:val="1" w:hRule="atLeast"/>
          <w:jc w:val="left"/>
        </w:trPr>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33"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задания</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6</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7</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8</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9</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10</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11</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12</w:t>
            </w:r>
          </w:p>
        </w:tc>
        <w:tc>
          <w:tcPr>
            <w:tcW w:w="6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13</w:t>
            </w:r>
          </w:p>
        </w:tc>
        <w:tc>
          <w:tcPr>
            <w:tcW w:w="6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14</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15</w:t>
            </w:r>
          </w:p>
        </w:tc>
        <w:tc>
          <w:tcPr>
            <w:tcW w:w="6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16</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17</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18</w:t>
            </w:r>
          </w:p>
        </w:tc>
        <w:tc>
          <w:tcPr>
            <w:tcW w:w="6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19</w:t>
            </w:r>
          </w:p>
        </w:tc>
      </w:tr>
      <w:tr>
        <w:trPr>
          <w:trHeight w:val="1" w:hRule="atLeast"/>
          <w:jc w:val="left"/>
        </w:trPr>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Справи</w:t>
            </w:r>
          </w:p>
          <w:p>
            <w:pPr>
              <w:spacing w:before="0" w:after="0" w:line="240"/>
              <w:ind w:right="0" w:left="33"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лись (частично)</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20</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23</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20</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21</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20</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20</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8</w:t>
            </w:r>
          </w:p>
        </w:tc>
        <w:tc>
          <w:tcPr>
            <w:tcW w:w="456"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11</w:t>
            </w:r>
          </w:p>
        </w:tc>
        <w:tc>
          <w:tcPr>
            <w:tcW w:w="456" w:type="dxa"/>
            <w:tcBorders>
              <w:top w:val="single" w:color="000000" w:sz="4"/>
              <w:left w:val="single" w:color="000000" w:sz="4"/>
              <w:bottom w:val="single" w:color="000000" w:sz="4"/>
              <w:right w:val="single" w:color="000000" w:sz="4"/>
            </w:tcBorders>
            <w:shd w:color="auto" w:fill="ffff00"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18</w:t>
            </w:r>
          </w:p>
        </w:tc>
        <w:tc>
          <w:tcPr>
            <w:tcW w:w="456" w:type="dxa"/>
            <w:tcBorders>
              <w:top w:val="single" w:color="000000" w:sz="4"/>
              <w:left w:val="single" w:color="000000" w:sz="4"/>
              <w:bottom w:val="single" w:color="000000" w:sz="4"/>
              <w:right w:val="single" w:color="000000" w:sz="4"/>
            </w:tcBorders>
            <w:shd w:color="auto" w:fill="ffff00"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14</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18</w:t>
            </w:r>
          </w:p>
        </w:tc>
        <w:tc>
          <w:tcPr>
            <w:tcW w:w="456" w:type="dxa"/>
            <w:tcBorders>
              <w:top w:val="single" w:color="000000" w:sz="4"/>
              <w:left w:val="single" w:color="000000" w:sz="4"/>
              <w:bottom w:val="single" w:color="000000" w:sz="4"/>
              <w:right w:val="single" w:color="000000" w:sz="4"/>
            </w:tcBorders>
            <w:shd w:color="auto" w:fill="ffff00"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15</w:t>
            </w:r>
          </w:p>
        </w:tc>
        <w:tc>
          <w:tcPr>
            <w:tcW w:w="6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4(5)</w:t>
            </w:r>
          </w:p>
        </w:tc>
        <w:tc>
          <w:tcPr>
            <w:tcW w:w="6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9)</w:t>
            </w:r>
          </w:p>
        </w:tc>
        <w:tc>
          <w:tcPr>
            <w:tcW w:w="6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0(1)</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6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0(2)</w:t>
            </w:r>
          </w:p>
        </w:tc>
      </w:tr>
      <w:tr>
        <w:trPr>
          <w:trHeight w:val="1" w:hRule="atLeast"/>
          <w:jc w:val="left"/>
        </w:trPr>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выпол</w:t>
            </w:r>
          </w:p>
          <w:p>
            <w:pPr>
              <w:spacing w:before="0" w:after="0" w:line="240"/>
              <w:ind w:right="0" w:left="33"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нения</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80</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92</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80</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84</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80</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80</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32</w:t>
            </w:r>
          </w:p>
        </w:tc>
        <w:tc>
          <w:tcPr>
            <w:tcW w:w="456"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44</w:t>
            </w:r>
          </w:p>
        </w:tc>
        <w:tc>
          <w:tcPr>
            <w:tcW w:w="456" w:type="dxa"/>
            <w:tcBorders>
              <w:top w:val="single" w:color="000000" w:sz="4"/>
              <w:left w:val="single" w:color="000000" w:sz="4"/>
              <w:bottom w:val="single" w:color="000000" w:sz="4"/>
              <w:right w:val="single" w:color="000000" w:sz="4"/>
            </w:tcBorders>
            <w:shd w:color="auto" w:fill="ffff00"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72</w:t>
            </w:r>
          </w:p>
        </w:tc>
        <w:tc>
          <w:tcPr>
            <w:tcW w:w="456" w:type="dxa"/>
            <w:tcBorders>
              <w:top w:val="single" w:color="000000" w:sz="4"/>
              <w:left w:val="single" w:color="000000" w:sz="4"/>
              <w:bottom w:val="single" w:color="000000" w:sz="4"/>
              <w:right w:val="single" w:color="000000" w:sz="4"/>
            </w:tcBorders>
            <w:shd w:color="auto" w:fill="ffff00"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56</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72</w:t>
            </w:r>
          </w:p>
        </w:tc>
        <w:tc>
          <w:tcPr>
            <w:tcW w:w="456" w:type="dxa"/>
            <w:tcBorders>
              <w:top w:val="single" w:color="000000" w:sz="4"/>
              <w:left w:val="single" w:color="000000" w:sz="4"/>
              <w:bottom w:val="single" w:color="000000" w:sz="4"/>
              <w:right w:val="single" w:color="000000" w:sz="4"/>
            </w:tcBorders>
            <w:shd w:color="auto" w:fill="ffff00"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60 </w:t>
            </w:r>
          </w:p>
        </w:tc>
        <w:tc>
          <w:tcPr>
            <w:tcW w:w="6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28</w:t>
            </w:r>
          </w:p>
        </w:tc>
        <w:tc>
          <w:tcPr>
            <w:tcW w:w="6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36</w:t>
            </w:r>
          </w:p>
        </w:tc>
        <w:tc>
          <w:tcPr>
            <w:tcW w:w="6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c>
          <w:tcPr>
            <w:tcW w:w="6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0</w:t>
            </w:r>
          </w:p>
        </w:tc>
      </w:tr>
      <w:tr>
        <w:trPr>
          <w:trHeight w:val="1" w:hRule="atLeast"/>
          <w:jc w:val="left"/>
        </w:trPr>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3"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Не справились</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5</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2</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c>
          <w:tcPr>
            <w:tcW w:w="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17</w:t>
            </w:r>
          </w:p>
        </w:tc>
        <w:tc>
          <w:tcPr>
            <w:tcW w:w="456"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14</w:t>
            </w:r>
          </w:p>
        </w:tc>
        <w:tc>
          <w:tcPr>
            <w:tcW w:w="456" w:type="dxa"/>
            <w:tcBorders>
              <w:top w:val="single" w:color="000000" w:sz="4"/>
              <w:left w:val="single" w:color="000000" w:sz="4"/>
              <w:bottom w:val="single" w:color="000000" w:sz="4"/>
              <w:right w:val="single" w:color="000000" w:sz="4"/>
            </w:tcBorders>
            <w:shd w:color="auto" w:fill="ffff00"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7</w:t>
            </w:r>
          </w:p>
        </w:tc>
        <w:tc>
          <w:tcPr>
            <w:tcW w:w="456" w:type="dxa"/>
            <w:tcBorders>
              <w:top w:val="single" w:color="000000" w:sz="4"/>
              <w:left w:val="single" w:color="000000" w:sz="4"/>
              <w:bottom w:val="single" w:color="000000" w:sz="4"/>
              <w:right w:val="single" w:color="000000" w:sz="4"/>
            </w:tcBorders>
            <w:shd w:color="auto" w:fill="ffff00"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11</w:t>
            </w: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7</w:t>
            </w:r>
          </w:p>
        </w:tc>
        <w:tc>
          <w:tcPr>
            <w:tcW w:w="456" w:type="dxa"/>
            <w:tcBorders>
              <w:top w:val="single" w:color="000000" w:sz="4"/>
              <w:left w:val="single" w:color="000000" w:sz="4"/>
              <w:bottom w:val="single" w:color="000000" w:sz="4"/>
              <w:right w:val="single" w:color="000000" w:sz="4"/>
            </w:tcBorders>
            <w:shd w:color="auto" w:fill="ffff00"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10</w:t>
            </w:r>
          </w:p>
        </w:tc>
        <w:tc>
          <w:tcPr>
            <w:tcW w:w="6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0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200" w:line="240"/>
        <w:ind w:right="-1" w:left="-567"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Отличный уровень усвоения знаний учащиеся показали при решении практической задачи, чтении графиков, решении задачи на нахождение площади фигуры, решении алгебраических уравнений, задач по теории вероятностей, на применение  геометрического смысла производной (задания 1,2,3,4,5,6). Процент выполнения около 80 и выше.</w:t>
      </w:r>
    </w:p>
    <w:p>
      <w:pPr>
        <w:spacing w:before="0" w:after="200" w:line="240"/>
        <w:ind w:right="-1" w:left="-567"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Недостаточный уровень знаний показали выпускники при выполнении заданий по теории вероятностей, на применение тригонометрии, преобразование алгебраических выражений, составление уравнения к текстовой задаче, геометрическая задача (7,8,9,11,12).  Процент решивших варьирует от 30 до 70</w:t>
      </w:r>
    </w:p>
    <w:p>
      <w:pPr>
        <w:spacing w:before="0" w:after="200" w:line="240"/>
        <w:ind w:right="-1" w:left="-567"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Наибольшую сложность для экзаменуемых традиционно составляют задания (10,12) на знание формул производных и задачи на выражение физических величин. С этими заданиями справились примерно 30% учащихся.</w:t>
      </w:r>
    </w:p>
    <w:p>
      <w:pPr>
        <w:spacing w:before="0" w:after="0" w:line="276"/>
        <w:ind w:right="0" w:left="-567"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Задания 13-17 повышенного уровня сложности, задания 18-19 высокого уровня сложности выполняют только те учащиеся, которые имеют более высокие математические способности.</w:t>
      </w:r>
    </w:p>
    <w:p>
      <w:pPr>
        <w:spacing w:before="0" w:after="0" w:line="276"/>
        <w:ind w:right="0" w:left="-567" w:firstLine="567"/>
        <w:jc w:val="left"/>
        <w:rPr>
          <w:rFonts w:ascii="Times New Roman" w:hAnsi="Times New Roman" w:cs="Times New Roman" w:eastAsia="Times New Roman"/>
          <w:color w:val="auto"/>
          <w:spacing w:val="0"/>
          <w:position w:val="0"/>
          <w:sz w:val="28"/>
          <w:shd w:fill="auto" w:val="clear"/>
        </w:rPr>
      </w:pPr>
    </w:p>
    <w:p>
      <w:pPr>
        <w:spacing w:before="0" w:after="0" w:line="276"/>
        <w:ind w:right="0" w:left="-567"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результатам экзаменов подводится итог по каждому заданию, и отмечаются те, которые вызвали наибольшие затруднения. В этом году это были следующие: на базовом уровне - на практическое применение стереометрических знаний, решение алгебраических неравенств, умение создавать и исследовать математическую модель к предложенной ситуации, логические задачи; на профильном - задания на знание формул производных и задачи на выражение физических величин. Это было обсуждено на первом заседании МО и было вынесено решение всем учителям уделять внимание отработкам соответствующих навыков не только при подготовке к экзаменам, но во время их изучения, тем более, что это математика и навыки счёта формируются практически с первого класса. В выпускных классах составить планирование работы на дополнительных занятиях с учётом вышеуказанных тем. Так же необходимо обращать внимание на сам подход к выполнению некоторых из них, что бы не возникало психологического барьера, как, к примеру, дети избегают задач с большим текстом.  </w:t>
      </w:r>
    </w:p>
    <w:p>
      <w:pPr>
        <w:spacing w:before="0" w:after="0" w:line="276"/>
        <w:ind w:right="0" w:left="-567" w:firstLine="567"/>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